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29EE" w14:textId="77777777" w:rsidR="00234553" w:rsidRPr="00941385" w:rsidRDefault="00234553" w:rsidP="00234553">
      <w:pPr>
        <w:widowControl/>
        <w:ind w:left="720" w:righ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Healthcare Recruitment and Retention Forum Review</w:t>
      </w:r>
    </w:p>
    <w:p w14:paraId="2A3278BD" w14:textId="77777777" w:rsidR="00234553" w:rsidRDefault="00234553" w:rsidP="00234553">
      <w:pPr>
        <w:widowControl/>
        <w:ind w:left="720" w:right="720"/>
        <w:rPr>
          <w:rFonts w:ascii="Times New Roman" w:eastAsia="Times New Roman" w:hAnsi="Times New Roman" w:cs="Times New Roman"/>
          <w:sz w:val="28"/>
          <w:szCs w:val="28"/>
        </w:rPr>
      </w:pPr>
    </w:p>
    <w:p w14:paraId="6FEBE731" w14:textId="5A300481" w:rsidR="00681617" w:rsidRPr="006E1172" w:rsidRDefault="00234553" w:rsidP="00681617">
      <w:pPr>
        <w:widowControl/>
        <w:ind w:lef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The Healthcare Recruitment and Retention Forum</w:t>
      </w:r>
      <w:r w:rsidRPr="0055708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Forum</w:t>
      </w:r>
      <w:r w:rsidRPr="0055708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was held on September 16, from 8:00AM to 3:15PM. The event location was the Desert Willow Conference Center (</w:t>
      </w:r>
      <w:r w:rsidRPr="00182B9F">
        <w:rPr>
          <w:rFonts w:ascii="Times New Roman" w:eastAsia="Times New Roman" w:hAnsi="Times New Roman" w:cs="Times New Roman"/>
          <w:sz w:val="24"/>
          <w:szCs w:val="24"/>
        </w:rPr>
        <w:t>4340 E Cotton Center Blvd, Phoenix, AZ 85040</w:t>
      </w:r>
      <w:r>
        <w:rPr>
          <w:rFonts w:ascii="Times New Roman" w:eastAsia="Times New Roman" w:hAnsi="Times New Roman" w:cs="Times New Roman"/>
          <w:sz w:val="24"/>
          <w:szCs w:val="24"/>
        </w:rPr>
        <w:t>). A total of</w:t>
      </w:r>
      <w:r w:rsidRPr="0005099F">
        <w:rPr>
          <w:rFonts w:ascii="Times New Roman" w:eastAsia="Times New Roman" w:hAnsi="Times New Roman" w:cs="Times New Roman"/>
          <w:sz w:val="24"/>
          <w:szCs w:val="24"/>
        </w:rPr>
        <w:t xml:space="preserve"> 49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individuals attended the Forum. </w:t>
      </w:r>
      <w:r>
        <w:rPr>
          <w:rFonts w:ascii="Times New Roman" w:eastAsia="Times New Roman" w:hAnsi="Times New Roman" w:cs="Times New Roman"/>
          <w:sz w:val="24"/>
          <w:szCs w:val="24"/>
        </w:rPr>
        <w:t>Attendance is displayed on the next page.</w:t>
      </w:r>
      <w:r w:rsidR="00681617" w:rsidRPr="00681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1617" w:rsidRPr="006E1172">
        <w:rPr>
          <w:rFonts w:ascii="Times New Roman" w:eastAsia="Times New Roman" w:hAnsi="Times New Roman" w:cs="Times New Roman"/>
          <w:sz w:val="24"/>
          <w:szCs w:val="24"/>
        </w:rPr>
        <w:t>AzCHER and the Collaborative sponsored the Forum, while ADE and ADHS contributed significant in-kind services during the event.</w:t>
      </w:r>
    </w:p>
    <w:p w14:paraId="6D4EA600" w14:textId="48114926" w:rsidR="00234553" w:rsidRDefault="00234553" w:rsidP="00234553">
      <w:pPr>
        <w:widowControl/>
        <w:ind w:lef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468159" w14:textId="77777777" w:rsidR="00234553" w:rsidRDefault="00234553" w:rsidP="00234553">
      <w:pPr>
        <w:widowControl/>
        <w:ind w:lef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53">
        <w:rPr>
          <w:rFonts w:ascii="Times New Roman" w:eastAsia="Times New Roman" w:hAnsi="Times New Roman" w:cs="Times New Roman"/>
          <w:sz w:val="24"/>
          <w:szCs w:val="24"/>
        </w:rPr>
        <w:t>There were four main objectives that guided the event. By the end of the event, participants were to have a clearer understanding of:</w:t>
      </w:r>
    </w:p>
    <w:p w14:paraId="7D676D22" w14:textId="77777777" w:rsidR="00681617" w:rsidRPr="00234553" w:rsidRDefault="00681617" w:rsidP="00234553">
      <w:pPr>
        <w:widowControl/>
        <w:ind w:lef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DD13FE" w14:textId="77777777" w:rsidR="00234553" w:rsidRPr="00234553" w:rsidRDefault="00234553" w:rsidP="00234553">
      <w:pPr>
        <w:widowControl/>
        <w:ind w:left="36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5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234553">
        <w:rPr>
          <w:rFonts w:ascii="Times New Roman" w:eastAsia="Times New Roman" w:hAnsi="Times New Roman" w:cs="Times New Roman"/>
          <w:sz w:val="24"/>
          <w:szCs w:val="24"/>
        </w:rPr>
        <w:tab/>
        <w:t>Recruitment/retention barriers:</w:t>
      </w:r>
    </w:p>
    <w:p w14:paraId="1754B6E4" w14:textId="77777777" w:rsidR="00234553" w:rsidRPr="00234553" w:rsidRDefault="00234553" w:rsidP="00234553">
      <w:pPr>
        <w:widowControl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53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234553">
        <w:rPr>
          <w:rFonts w:ascii="Times New Roman" w:eastAsia="Times New Roman" w:hAnsi="Times New Roman" w:cs="Times New Roman"/>
          <w:sz w:val="24"/>
          <w:szCs w:val="24"/>
        </w:rPr>
        <w:tab/>
        <w:t>Generational differences in communications and work preferences (examples: younger populations may not be interested in retirement benefits and desire flexible hours).</w:t>
      </w:r>
    </w:p>
    <w:p w14:paraId="27F90479" w14:textId="77777777" w:rsidR="00234553" w:rsidRPr="00234553" w:rsidRDefault="00234553" w:rsidP="00234553">
      <w:pPr>
        <w:widowControl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53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234553">
        <w:rPr>
          <w:rFonts w:ascii="Times New Roman" w:eastAsia="Times New Roman" w:hAnsi="Times New Roman" w:cs="Times New Roman"/>
          <w:sz w:val="24"/>
          <w:szCs w:val="24"/>
        </w:rPr>
        <w:tab/>
        <w:t xml:space="preserve">Access and functional needs capacities to perform jobs, but challenges with interviewing processes. </w:t>
      </w:r>
    </w:p>
    <w:p w14:paraId="172D5FEA" w14:textId="77777777" w:rsidR="00234553" w:rsidRPr="00234553" w:rsidRDefault="00234553" w:rsidP="00234553">
      <w:pPr>
        <w:widowControl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53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234553">
        <w:rPr>
          <w:rFonts w:ascii="Times New Roman" w:eastAsia="Times New Roman" w:hAnsi="Times New Roman" w:cs="Times New Roman"/>
          <w:sz w:val="24"/>
          <w:szCs w:val="24"/>
        </w:rPr>
        <w:tab/>
        <w:t>Hiring durations impacting recruitment.</w:t>
      </w:r>
    </w:p>
    <w:p w14:paraId="42C55233" w14:textId="77777777" w:rsidR="00234553" w:rsidRPr="00234553" w:rsidRDefault="00234553" w:rsidP="00234553">
      <w:pPr>
        <w:widowControl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53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234553">
        <w:rPr>
          <w:rFonts w:ascii="Times New Roman" w:eastAsia="Times New Roman" w:hAnsi="Times New Roman" w:cs="Times New Roman"/>
          <w:sz w:val="24"/>
          <w:szCs w:val="24"/>
        </w:rPr>
        <w:tab/>
        <w:t>Housing and transportation issues impacting worker retainment.</w:t>
      </w:r>
    </w:p>
    <w:p w14:paraId="26EF3F3A" w14:textId="77777777" w:rsidR="00234553" w:rsidRPr="00234553" w:rsidRDefault="00234553" w:rsidP="00234553">
      <w:pPr>
        <w:widowControl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53">
        <w:rPr>
          <w:rFonts w:ascii="Times New Roman" w:eastAsia="Times New Roman" w:hAnsi="Times New Roman" w:cs="Times New Roman"/>
          <w:sz w:val="24"/>
          <w:szCs w:val="24"/>
        </w:rPr>
        <w:t>e.</w:t>
      </w:r>
      <w:r w:rsidRPr="00234553">
        <w:rPr>
          <w:rFonts w:ascii="Times New Roman" w:eastAsia="Times New Roman" w:hAnsi="Times New Roman" w:cs="Times New Roman"/>
          <w:sz w:val="24"/>
          <w:szCs w:val="24"/>
        </w:rPr>
        <w:tab/>
        <w:t>Reciprocity challenges and potential recruits already trained in another state.</w:t>
      </w:r>
    </w:p>
    <w:p w14:paraId="43595F99" w14:textId="77777777" w:rsidR="00234553" w:rsidRPr="00234553" w:rsidRDefault="00234553" w:rsidP="00234553">
      <w:pPr>
        <w:widowControl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53">
        <w:rPr>
          <w:rFonts w:ascii="Times New Roman" w:eastAsia="Times New Roman" w:hAnsi="Times New Roman" w:cs="Times New Roman"/>
          <w:sz w:val="24"/>
          <w:szCs w:val="24"/>
        </w:rPr>
        <w:t>f.</w:t>
      </w:r>
      <w:r w:rsidRPr="00234553">
        <w:rPr>
          <w:rFonts w:ascii="Times New Roman" w:eastAsia="Times New Roman" w:hAnsi="Times New Roman" w:cs="Times New Roman"/>
          <w:sz w:val="24"/>
          <w:szCs w:val="24"/>
        </w:rPr>
        <w:tab/>
        <w:t xml:space="preserve">Other artificial or real barriers to careers. </w:t>
      </w:r>
    </w:p>
    <w:p w14:paraId="56B54E04" w14:textId="77777777" w:rsidR="00234553" w:rsidRPr="00234553" w:rsidRDefault="00234553" w:rsidP="00234553">
      <w:pPr>
        <w:widowControl/>
        <w:ind w:left="36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53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234553">
        <w:rPr>
          <w:rFonts w:ascii="Times New Roman" w:eastAsia="Times New Roman" w:hAnsi="Times New Roman" w:cs="Times New Roman"/>
          <w:sz w:val="24"/>
          <w:szCs w:val="24"/>
        </w:rPr>
        <w:tab/>
        <w:t>Talent pipelines:</w:t>
      </w:r>
    </w:p>
    <w:p w14:paraId="047EDCB4" w14:textId="77777777" w:rsidR="00234553" w:rsidRPr="00234553" w:rsidRDefault="00234553" w:rsidP="00234553">
      <w:pPr>
        <w:widowControl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53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234553">
        <w:rPr>
          <w:rFonts w:ascii="Times New Roman" w:eastAsia="Times New Roman" w:hAnsi="Times New Roman" w:cs="Times New Roman"/>
          <w:sz w:val="24"/>
          <w:szCs w:val="24"/>
        </w:rPr>
        <w:tab/>
        <w:t>Junior High School career acquaintance opportunities.</w:t>
      </w:r>
    </w:p>
    <w:p w14:paraId="11E5926D" w14:textId="77777777" w:rsidR="00234553" w:rsidRPr="00234553" w:rsidRDefault="00234553" w:rsidP="00234553">
      <w:pPr>
        <w:widowControl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53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234553">
        <w:rPr>
          <w:rFonts w:ascii="Times New Roman" w:eastAsia="Times New Roman" w:hAnsi="Times New Roman" w:cs="Times New Roman"/>
          <w:sz w:val="24"/>
          <w:szCs w:val="24"/>
        </w:rPr>
        <w:tab/>
        <w:t>Potential partnerships with career technical education programs (vocational schools) and community colleges.</w:t>
      </w:r>
    </w:p>
    <w:p w14:paraId="2F2F1972" w14:textId="77777777" w:rsidR="00234553" w:rsidRPr="00234553" w:rsidRDefault="00234553" w:rsidP="00234553">
      <w:pPr>
        <w:widowControl/>
        <w:ind w:left="36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53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234553">
        <w:rPr>
          <w:rFonts w:ascii="Times New Roman" w:eastAsia="Times New Roman" w:hAnsi="Times New Roman" w:cs="Times New Roman"/>
          <w:sz w:val="24"/>
          <w:szCs w:val="24"/>
        </w:rPr>
        <w:tab/>
        <w:t>On-the-job training programs:</w:t>
      </w:r>
    </w:p>
    <w:p w14:paraId="3CEFE695" w14:textId="77777777" w:rsidR="00234553" w:rsidRPr="00234553" w:rsidRDefault="00234553" w:rsidP="00234553">
      <w:pPr>
        <w:widowControl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53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234553">
        <w:rPr>
          <w:rFonts w:ascii="Times New Roman" w:eastAsia="Times New Roman" w:hAnsi="Times New Roman" w:cs="Times New Roman"/>
          <w:sz w:val="24"/>
          <w:szCs w:val="24"/>
        </w:rPr>
        <w:tab/>
        <w:t xml:space="preserve">On-site, integrated training opportunities and mentorship programs. </w:t>
      </w:r>
    </w:p>
    <w:p w14:paraId="5A6DB67F" w14:textId="77777777" w:rsidR="00234553" w:rsidRPr="00234553" w:rsidRDefault="00234553" w:rsidP="00234553">
      <w:pPr>
        <w:widowControl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53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234553">
        <w:rPr>
          <w:rFonts w:ascii="Times New Roman" w:eastAsia="Times New Roman" w:hAnsi="Times New Roman" w:cs="Times New Roman"/>
          <w:sz w:val="24"/>
          <w:szCs w:val="24"/>
        </w:rPr>
        <w:tab/>
        <w:t>Apprenticeships, professional career onboarding, and internships.</w:t>
      </w:r>
    </w:p>
    <w:p w14:paraId="3DFF1435" w14:textId="77777777" w:rsidR="00234553" w:rsidRPr="00234553" w:rsidRDefault="00234553" w:rsidP="00234553">
      <w:pPr>
        <w:widowControl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53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234553">
        <w:rPr>
          <w:rFonts w:ascii="Times New Roman" w:eastAsia="Times New Roman" w:hAnsi="Times New Roman" w:cs="Times New Roman"/>
          <w:sz w:val="24"/>
          <w:szCs w:val="24"/>
        </w:rPr>
        <w:tab/>
        <w:t>Transitions to practice.</w:t>
      </w:r>
    </w:p>
    <w:p w14:paraId="7DB70892" w14:textId="77777777" w:rsidR="00234553" w:rsidRPr="00234553" w:rsidRDefault="00234553" w:rsidP="00234553">
      <w:pPr>
        <w:widowControl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53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234553">
        <w:rPr>
          <w:rFonts w:ascii="Times New Roman" w:eastAsia="Times New Roman" w:hAnsi="Times New Roman" w:cs="Times New Roman"/>
          <w:sz w:val="24"/>
          <w:szCs w:val="24"/>
        </w:rPr>
        <w:tab/>
        <w:t>Best practices in recruitment and retention:</w:t>
      </w:r>
    </w:p>
    <w:p w14:paraId="71D0C8A4" w14:textId="77777777" w:rsidR="00234553" w:rsidRPr="00234553" w:rsidRDefault="00234553" w:rsidP="00234553">
      <w:pPr>
        <w:widowControl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53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234553">
        <w:rPr>
          <w:rFonts w:ascii="Times New Roman" w:eastAsia="Times New Roman" w:hAnsi="Times New Roman" w:cs="Times New Roman"/>
          <w:sz w:val="24"/>
          <w:szCs w:val="24"/>
        </w:rPr>
        <w:tab/>
        <w:t>Incentives (examples: customized counseling services, access to child care, athletic trainers and equipment, loan forgiveness, and others).</w:t>
      </w:r>
    </w:p>
    <w:p w14:paraId="71AE224D" w14:textId="77777777" w:rsidR="00234553" w:rsidRPr="00234553" w:rsidRDefault="00234553" w:rsidP="00234553">
      <w:pPr>
        <w:widowControl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53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234553">
        <w:rPr>
          <w:rFonts w:ascii="Times New Roman" w:eastAsia="Times New Roman" w:hAnsi="Times New Roman" w:cs="Times New Roman"/>
          <w:sz w:val="24"/>
          <w:szCs w:val="24"/>
        </w:rPr>
        <w:tab/>
        <w:t>Fast-tracked certifications.</w:t>
      </w:r>
    </w:p>
    <w:p w14:paraId="4066E560" w14:textId="77777777" w:rsidR="00234553" w:rsidRPr="00234553" w:rsidRDefault="00234553" w:rsidP="00234553">
      <w:pPr>
        <w:widowControl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53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234553">
        <w:rPr>
          <w:rFonts w:ascii="Times New Roman" w:eastAsia="Times New Roman" w:hAnsi="Times New Roman" w:cs="Times New Roman"/>
          <w:sz w:val="24"/>
          <w:szCs w:val="24"/>
        </w:rPr>
        <w:tab/>
        <w:t>Recruitment of experienced professionals for application of their skills and expertise in a new field.</w:t>
      </w:r>
    </w:p>
    <w:p w14:paraId="210BCAE6" w14:textId="467A6206" w:rsidR="00234553" w:rsidRDefault="00234553" w:rsidP="00234553">
      <w:pPr>
        <w:widowControl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553">
        <w:rPr>
          <w:rFonts w:ascii="Times New Roman" w:eastAsia="Times New Roman" w:hAnsi="Times New Roman" w:cs="Times New Roman"/>
          <w:sz w:val="24"/>
          <w:szCs w:val="24"/>
        </w:rPr>
        <w:t>d.</w:t>
      </w:r>
      <w:r w:rsidRPr="00234553">
        <w:rPr>
          <w:rFonts w:ascii="Times New Roman" w:eastAsia="Times New Roman" w:hAnsi="Times New Roman" w:cs="Times New Roman"/>
          <w:sz w:val="24"/>
          <w:szCs w:val="24"/>
        </w:rPr>
        <w:tab/>
        <w:t>Military outplacement (Department of Defense SkillBridge).</w:t>
      </w:r>
    </w:p>
    <w:p w14:paraId="7D4348CE" w14:textId="77777777" w:rsidR="00234553" w:rsidRDefault="00234553" w:rsidP="00234553">
      <w:pPr>
        <w:widowControl/>
        <w:ind w:lef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775BC1" w14:textId="77777777" w:rsidR="00681617" w:rsidRPr="00681617" w:rsidRDefault="00681617" w:rsidP="00681617">
      <w:pPr>
        <w:widowControl/>
        <w:ind w:lef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617">
        <w:rPr>
          <w:rFonts w:ascii="Times New Roman" w:eastAsia="Times New Roman" w:hAnsi="Times New Roman" w:cs="Times New Roman"/>
          <w:sz w:val="24"/>
          <w:szCs w:val="24"/>
        </w:rPr>
        <w:t>Evaluations conducted during the event showed improvements on all objectives as a result of the event.</w:t>
      </w:r>
    </w:p>
    <w:p w14:paraId="2A07C3B8" w14:textId="77777777" w:rsidR="00681617" w:rsidRPr="00681617" w:rsidRDefault="00681617" w:rsidP="00681617">
      <w:pPr>
        <w:widowControl/>
        <w:ind w:lef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5643AE" w14:textId="06EC4410" w:rsidR="00234553" w:rsidRDefault="00681617" w:rsidP="00681617">
      <w:pPr>
        <w:widowControl/>
        <w:ind w:lef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617">
        <w:rPr>
          <w:rFonts w:ascii="Times New Roman" w:eastAsia="Times New Roman" w:hAnsi="Times New Roman" w:cs="Times New Roman"/>
          <w:sz w:val="24"/>
          <w:szCs w:val="24"/>
        </w:rPr>
        <w:t>The following scenario was used to foster discussion among the participants:</w:t>
      </w:r>
    </w:p>
    <w:p w14:paraId="453EF5BB" w14:textId="77777777" w:rsidR="00681617" w:rsidRDefault="00681617" w:rsidP="00681617">
      <w:pPr>
        <w:widowControl/>
        <w:ind w:lef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F72E6A" w14:textId="77777777" w:rsidR="00681617" w:rsidRDefault="00681617" w:rsidP="00681617">
      <w:pPr>
        <w:widowControl/>
        <w:ind w:lef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36951B" w14:textId="77777777" w:rsidR="00681617" w:rsidRDefault="00681617" w:rsidP="00681617">
      <w:pPr>
        <w:widowControl/>
        <w:ind w:left="-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8274F2" w14:textId="77777777" w:rsidR="00234553" w:rsidRDefault="00234553" w:rsidP="00234553">
      <w:pPr>
        <w:widowControl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E7A5C98" w14:textId="77777777" w:rsidR="00234553" w:rsidRDefault="00234553" w:rsidP="00234553">
      <w:pPr>
        <w:widowControl/>
        <w:rPr>
          <w:rFonts w:ascii="Times New Roman" w:eastAsia="Times New Roman" w:hAnsi="Times New Roman" w:cs="Times New Roman"/>
          <w:color w:val="FF0000"/>
          <w:sz w:val="24"/>
          <w:szCs w:val="24"/>
        </w:rPr>
        <w:sectPr w:rsidR="00234553" w:rsidSect="00234553">
          <w:headerReference w:type="default" r:id="rId5"/>
          <w:pgSz w:w="12240" w:h="15840"/>
          <w:pgMar w:top="1440" w:right="1440" w:bottom="720" w:left="1440" w:header="432" w:footer="533" w:gutter="0"/>
          <w:cols w:space="720"/>
        </w:sectPr>
      </w:pPr>
    </w:p>
    <w:p w14:paraId="073EF1CA" w14:textId="77777777" w:rsidR="00234553" w:rsidRDefault="00234553" w:rsidP="0023455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CE7933" w14:textId="77777777" w:rsidR="00234553" w:rsidRDefault="00234553" w:rsidP="0023455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0C5073" w14:textId="77777777" w:rsidR="00234553" w:rsidRDefault="00234553" w:rsidP="0023455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772B17" w14:textId="77777777" w:rsidR="00234553" w:rsidRDefault="00234553" w:rsidP="0023455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BCC6A2" w14:textId="77777777" w:rsidR="00234553" w:rsidRDefault="00234553" w:rsidP="00234553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34553" w:rsidSect="00234553">
          <w:pgSz w:w="15840" w:h="12240" w:orient="landscape"/>
          <w:pgMar w:top="720" w:right="1152" w:bottom="720" w:left="1296" w:header="432" w:footer="533" w:gutter="0"/>
          <w:cols w:space="720"/>
        </w:sect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86358F" wp14:editId="7457DA45">
            <wp:extent cx="7182681" cy="5057775"/>
            <wp:effectExtent l="0" t="0" r="0" b="0"/>
            <wp:docPr id="1465190494" name="Picture 3" descr="A pie chart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190494" name="Picture 3" descr="A pie chart with number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182" cy="5059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153D28" w14:textId="77777777" w:rsidR="00681617" w:rsidRDefault="00681617" w:rsidP="00681617">
      <w:pPr>
        <w:widowControl/>
        <w:spacing w:after="200"/>
        <w:ind w:lef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discussion noted above contains many insights (</w:t>
      </w:r>
      <w:r w:rsidRPr="007942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recommendations apply to all participants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3BD7D576" w14:textId="77777777" w:rsidR="00681617" w:rsidRPr="0084216A" w:rsidRDefault="00681617" w:rsidP="00681617">
      <w:pPr>
        <w:pStyle w:val="ListParagraph"/>
        <w:widowControl/>
        <w:numPr>
          <w:ilvl w:val="0"/>
          <w:numId w:val="4"/>
        </w:numPr>
        <w:spacing w:after="200"/>
        <w:contextualSpacing w:val="0"/>
        <w:jc w:val="both"/>
        <w:rPr>
          <w:rFonts w:ascii="Times New Roman" w:eastAsia="Times New Roman" w:hAnsi="Times New Roman" w:cs="Times New Roman"/>
          <w:i/>
          <w:color w:val="501549" w:themeColor="accent5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Determine how multi-generational recruitment communications (including those for access and functional needs, non-English speakers, diverse races, and rural/tribal regions) may be modified to reach the broadest audiences.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6224F6F7" w14:textId="77777777" w:rsidR="00681617" w:rsidRPr="0084216A" w:rsidRDefault="00681617" w:rsidP="00681617">
      <w:pPr>
        <w:pStyle w:val="ListParagraph"/>
        <w:widowControl/>
        <w:numPr>
          <w:ilvl w:val="0"/>
          <w:numId w:val="4"/>
        </w:numPr>
        <w:spacing w:after="200"/>
        <w:contextualSpacing w:val="0"/>
        <w:jc w:val="both"/>
        <w:rPr>
          <w:rFonts w:ascii="Times New Roman" w:eastAsia="Times New Roman" w:hAnsi="Times New Roman" w:cs="Times New Roman"/>
          <w:i/>
          <w:color w:val="501549" w:themeColor="accent5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Focus on career-based messages with lateral movement opportunities (i.e., there are many jobs within the industry to choose once the applicant is hired, including moves from night shifts; skills are portable from within the industry as well as external, such as EMTs to nurses), the positive culture present within the industry, and the reason the job matters.</w:t>
      </w:r>
    </w:p>
    <w:p w14:paraId="3F235F89" w14:textId="77777777" w:rsidR="00681617" w:rsidRPr="0084216A" w:rsidRDefault="00681617" w:rsidP="00681617">
      <w:pPr>
        <w:pStyle w:val="ListParagraph"/>
        <w:widowControl/>
        <w:numPr>
          <w:ilvl w:val="0"/>
          <w:numId w:val="4"/>
        </w:numPr>
        <w:spacing w:after="200"/>
        <w:contextualSpacing w:val="0"/>
        <w:jc w:val="both"/>
        <w:rPr>
          <w:rFonts w:ascii="Times New Roman" w:eastAsia="Times New Roman" w:hAnsi="Times New Roman" w:cs="Times New Roman"/>
          <w:i/>
          <w:color w:val="501549" w:themeColor="accent5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Explore alternative benefits package options, such as higher starting salaries (full-scale change, including existing workers; may replace retirement benefits), working from home as long as productivity demonstrates good outcomes (stop punitive practices for at-home work, such as removal from promotions) and is possible, as well as flexible hours (6, 8, and 12-hour shifts as well as hours to accommodate individuals without access to child, access and functional need, and elderly day care).</w:t>
      </w:r>
      <w:r w:rsidRPr="006351A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4B14E3A2" w14:textId="77777777" w:rsidR="00681617" w:rsidRPr="00463C7E" w:rsidRDefault="00681617" w:rsidP="00681617">
      <w:pPr>
        <w:pStyle w:val="ListParagraph"/>
        <w:widowControl/>
        <w:numPr>
          <w:ilvl w:val="0"/>
          <w:numId w:val="4"/>
        </w:numPr>
        <w:spacing w:after="200"/>
        <w:contextualSpacing w:val="0"/>
        <w:jc w:val="both"/>
        <w:rPr>
          <w:rFonts w:ascii="Times New Roman" w:eastAsia="Times New Roman" w:hAnsi="Times New Roman" w:cs="Times New Roman"/>
          <w:i/>
          <w:color w:val="501549" w:themeColor="accent5" w:themeShade="80"/>
          <w:sz w:val="24"/>
          <w:szCs w:val="24"/>
        </w:rPr>
      </w:pPr>
      <w:bookmarkStart w:id="1" w:name="_Hlk176871852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Train leaders and mentors to foster welcoming environments (example: the Navajo Nation sent all field supervisors through EMS leadership team training for 8 months and it worked) and remove leaders and mentors unable to achieve desired results following training.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7B6DA806" w14:textId="77777777" w:rsidR="00681617" w:rsidRPr="00463C7E" w:rsidRDefault="00681617" w:rsidP="00681617">
      <w:pPr>
        <w:pStyle w:val="ListParagraph"/>
        <w:widowControl/>
        <w:numPr>
          <w:ilvl w:val="0"/>
          <w:numId w:val="4"/>
        </w:numPr>
        <w:spacing w:after="200"/>
        <w:contextualSpacing w:val="0"/>
        <w:jc w:val="both"/>
        <w:rPr>
          <w:rFonts w:ascii="Times New Roman" w:eastAsia="Times New Roman" w:hAnsi="Times New Roman" w:cs="Times New Roman"/>
          <w:i/>
          <w:color w:val="501549" w:themeColor="accent5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Provide training that is customized for night shifts and takes advantage of Artificial Intelligence videos.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38D3D6C8" w14:textId="77777777" w:rsidR="00681617" w:rsidRPr="0088168A" w:rsidRDefault="00681617" w:rsidP="00681617">
      <w:pPr>
        <w:pStyle w:val="ListParagraph"/>
        <w:widowControl/>
        <w:numPr>
          <w:ilvl w:val="0"/>
          <w:numId w:val="4"/>
        </w:numPr>
        <w:spacing w:after="200"/>
        <w:contextualSpacing w:val="0"/>
        <w:jc w:val="both"/>
        <w:rPr>
          <w:rFonts w:ascii="Times New Roman" w:eastAsia="Times New Roman" w:hAnsi="Times New Roman" w:cs="Times New Roman"/>
          <w:i/>
          <w:color w:val="501549" w:themeColor="accent5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Offer loan repayment, housing and relocation support, child care tuition discount/scholarship/other support, and alternative benefits package options. </w:t>
      </w:r>
    </w:p>
    <w:bookmarkEnd w:id="1"/>
    <w:p w14:paraId="31E38003" w14:textId="77777777" w:rsidR="00681617" w:rsidRPr="00463C7E" w:rsidRDefault="00681617" w:rsidP="00681617">
      <w:pPr>
        <w:pStyle w:val="ListParagraph"/>
        <w:widowControl/>
        <w:numPr>
          <w:ilvl w:val="0"/>
          <w:numId w:val="4"/>
        </w:numPr>
        <w:spacing w:after="200"/>
        <w:contextualSpacing w:val="0"/>
        <w:jc w:val="both"/>
        <w:rPr>
          <w:rFonts w:ascii="Times New Roman" w:eastAsia="Times New Roman" w:hAnsi="Times New Roman" w:cs="Times New Roman"/>
          <w:i/>
          <w:color w:val="501549" w:themeColor="accent5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Expedite application processes.</w:t>
      </w:r>
    </w:p>
    <w:p w14:paraId="7FB2C642" w14:textId="77777777" w:rsidR="00681617" w:rsidRPr="00FF2716" w:rsidRDefault="00681617" w:rsidP="00681617">
      <w:pPr>
        <w:pStyle w:val="ListParagraph"/>
        <w:widowControl/>
        <w:numPr>
          <w:ilvl w:val="0"/>
          <w:numId w:val="4"/>
        </w:numPr>
        <w:spacing w:after="200"/>
        <w:contextualSpacing w:val="0"/>
        <w:jc w:val="both"/>
        <w:rPr>
          <w:rFonts w:ascii="Times New Roman" w:eastAsia="Times New Roman" w:hAnsi="Times New Roman" w:cs="Times New Roman"/>
          <w:i/>
          <w:color w:val="501549" w:themeColor="accent5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Explore Human Resource shifts to enable interviews to accommodate those without social skills for applicable positions (example: Neurodivergent applicants may not be able to manage interviews well but could perform jobs at an outstanding level).</w:t>
      </w:r>
    </w:p>
    <w:p w14:paraId="086CC3A6" w14:textId="77777777" w:rsidR="00681617" w:rsidRPr="00353F3F" w:rsidRDefault="00681617" w:rsidP="00681617">
      <w:pPr>
        <w:pStyle w:val="ListParagraph"/>
        <w:widowControl/>
        <w:numPr>
          <w:ilvl w:val="0"/>
          <w:numId w:val="4"/>
        </w:numPr>
        <w:spacing w:after="200"/>
        <w:contextualSpacing w:val="0"/>
        <w:jc w:val="both"/>
        <w:rPr>
          <w:rFonts w:ascii="Times New Roman" w:eastAsia="Times New Roman" w:hAnsi="Times New Roman" w:cs="Times New Roman"/>
          <w:i/>
          <w:color w:val="501549" w:themeColor="accent5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Encourage schools to provide dual course credits, career pathways, and career counseling (examples: Cadet and Explorer programs offered by fire departments and EMT credits in high school). </w:t>
      </w:r>
    </w:p>
    <w:p w14:paraId="4F9A598C" w14:textId="77777777" w:rsidR="00681617" w:rsidRPr="00507DEA" w:rsidRDefault="00681617" w:rsidP="00681617">
      <w:pPr>
        <w:pStyle w:val="ListParagraph"/>
        <w:widowControl/>
        <w:numPr>
          <w:ilvl w:val="0"/>
          <w:numId w:val="4"/>
        </w:numPr>
        <w:spacing w:after="200"/>
        <w:contextualSpacing w:val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Explore funding for high school fire and EMT certification programs through community colleges (example: I</w:t>
      </w:r>
      <w:r w:rsidRPr="00507DEA">
        <w:rPr>
          <w:rFonts w:ascii="Times New Roman" w:eastAsia="Times New Roman" w:hAnsi="Times New Roman" w:cs="Times New Roman"/>
          <w:iCs/>
          <w:sz w:val="24"/>
          <w:szCs w:val="24"/>
        </w:rPr>
        <w:t xml:space="preserve">n Kingman,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the fire department</w:t>
      </w:r>
      <w:r w:rsidRPr="00507DEA">
        <w:rPr>
          <w:rFonts w:ascii="Times New Roman" w:eastAsia="Times New Roman" w:hAnsi="Times New Roman" w:cs="Times New Roman"/>
          <w:iCs/>
          <w:sz w:val="24"/>
          <w:szCs w:val="24"/>
        </w:rPr>
        <w:t xml:space="preserve"> partnered with the JTED program within the school and used funding from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the </w:t>
      </w:r>
      <w:r w:rsidRPr="00507DEA">
        <w:rPr>
          <w:rFonts w:ascii="Times New Roman" w:eastAsia="Times New Roman" w:hAnsi="Times New Roman" w:cs="Times New Roman"/>
          <w:iCs/>
          <w:sz w:val="24"/>
          <w:szCs w:val="24"/>
        </w:rPr>
        <w:t>Western Arizona Vocational District which is equivalent of West-Me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c, which was a presentation made by</w:t>
      </w:r>
      <w:r w:rsidRPr="00507DEA">
        <w:t xml:space="preserve"> </w:t>
      </w:r>
      <w:r w:rsidRPr="00507DEA">
        <w:rPr>
          <w:rFonts w:ascii="Times New Roman" w:eastAsia="Times New Roman" w:hAnsi="Times New Roman" w:cs="Times New Roman"/>
          <w:iCs/>
          <w:sz w:val="24"/>
          <w:szCs w:val="24"/>
        </w:rPr>
        <w:t>Dr. Scott Spurgeon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507DEA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6F6A2A12" w14:textId="77777777" w:rsidR="00681617" w:rsidRPr="00FF7DC2" w:rsidRDefault="00681617" w:rsidP="00681617">
      <w:pPr>
        <w:pStyle w:val="ListParagraph"/>
        <w:widowControl/>
        <w:numPr>
          <w:ilvl w:val="0"/>
          <w:numId w:val="4"/>
        </w:numPr>
        <w:spacing w:after="200"/>
        <w:contextualSpacing w:val="0"/>
        <w:jc w:val="both"/>
        <w:rPr>
          <w:rFonts w:ascii="Times New Roman" w:eastAsia="Times New Roman" w:hAnsi="Times New Roman" w:cs="Times New Roman"/>
          <w:i/>
          <w:color w:val="501549" w:themeColor="accent5" w:themeShade="80"/>
          <w:sz w:val="24"/>
          <w:szCs w:val="24"/>
        </w:rPr>
      </w:pPr>
      <w:r w:rsidRPr="00507DEA">
        <w:rPr>
          <w:rFonts w:ascii="Times New Roman" w:eastAsia="Times New Roman" w:hAnsi="Times New Roman" w:cs="Times New Roman"/>
          <w:iCs/>
          <w:sz w:val="24"/>
          <w:szCs w:val="24"/>
        </w:rPr>
        <w:t>If it extends beyond high school to community colleges for Fire and EMT training, I believe the students can use AZ Promise Program.</w:t>
      </w:r>
    </w:p>
    <w:p w14:paraId="56DCE90D" w14:textId="77777777" w:rsidR="00681617" w:rsidRPr="00FF7DC2" w:rsidRDefault="00681617" w:rsidP="00681617">
      <w:pPr>
        <w:pStyle w:val="ListParagraph"/>
        <w:widowControl/>
        <w:numPr>
          <w:ilvl w:val="0"/>
          <w:numId w:val="4"/>
        </w:numPr>
        <w:spacing w:after="200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Look at contractor positions in </w:t>
      </w:r>
      <w:r w:rsidRPr="00FF7DC2">
        <w:rPr>
          <w:rFonts w:ascii="Times New Roman" w:eastAsia="Times New Roman" w:hAnsi="Times New Roman" w:cs="Times New Roman"/>
          <w:iCs/>
          <w:sz w:val="24"/>
          <w:szCs w:val="24"/>
        </w:rPr>
        <w:t>lieu of employment.</w:t>
      </w:r>
    </w:p>
    <w:p w14:paraId="73E582F1" w14:textId="77777777" w:rsidR="00681617" w:rsidRPr="00197566" w:rsidRDefault="00681617" w:rsidP="00681617">
      <w:pPr>
        <w:pStyle w:val="ListParagraph"/>
        <w:widowControl/>
        <w:numPr>
          <w:ilvl w:val="0"/>
          <w:numId w:val="4"/>
        </w:numPr>
        <w:spacing w:after="200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7DC2">
        <w:rPr>
          <w:rFonts w:ascii="Times New Roman" w:eastAsia="Times New Roman" w:hAnsi="Times New Roman" w:cs="Times New Roman"/>
          <w:iCs/>
          <w:sz w:val="24"/>
          <w:szCs w:val="24"/>
        </w:rPr>
        <w:t xml:space="preserve">Take advantage of the military’s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SkillBridge program and consider establishing relationships with the National Guard and Active Duty.</w:t>
      </w:r>
    </w:p>
    <w:p w14:paraId="46DD54FB" w14:textId="77777777" w:rsidR="00681617" w:rsidRPr="00084C56" w:rsidRDefault="00681617" w:rsidP="00681617">
      <w:pPr>
        <w:pStyle w:val="ListParagraph"/>
        <w:widowControl/>
        <w:numPr>
          <w:ilvl w:val="0"/>
          <w:numId w:val="4"/>
        </w:numPr>
        <w:spacing w:after="200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Partner with high schools, vocational schools, colleges, and universities.</w:t>
      </w:r>
    </w:p>
    <w:p w14:paraId="3411FDB9" w14:textId="77777777" w:rsidR="00681617" w:rsidRPr="00D62C0F" w:rsidRDefault="00681617" w:rsidP="00681617">
      <w:pPr>
        <w:pStyle w:val="ListParagraph"/>
        <w:widowControl/>
        <w:numPr>
          <w:ilvl w:val="0"/>
          <w:numId w:val="4"/>
        </w:numPr>
        <w:spacing w:after="200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Encourage existing employees to recruit/mentor/role model their friends and family members and serve as a contact for healthcare positions and speak at job fairs and school events.  </w:t>
      </w:r>
    </w:p>
    <w:p w14:paraId="313F6232" w14:textId="77777777" w:rsidR="00681617" w:rsidRPr="00D62C0F" w:rsidRDefault="00681617" w:rsidP="00681617">
      <w:pPr>
        <w:pStyle w:val="ListParagraph"/>
        <w:widowControl/>
        <w:numPr>
          <w:ilvl w:val="0"/>
          <w:numId w:val="4"/>
        </w:numPr>
        <w:spacing w:after="200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Explore referral bonuses for existing employees, relocation bonuses, and </w:t>
      </w:r>
      <w:r w:rsidRPr="00D62C0F">
        <w:rPr>
          <w:rFonts w:ascii="Times New Roman" w:eastAsia="Times New Roman" w:hAnsi="Times New Roman" w:cs="Times New Roman"/>
          <w:iCs/>
          <w:sz w:val="24"/>
          <w:szCs w:val="24"/>
        </w:rPr>
        <w:t>professional development expenses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67A6F6A6" w14:textId="77777777" w:rsidR="00681617" w:rsidRPr="006E1172" w:rsidRDefault="00681617" w:rsidP="00681617">
      <w:pPr>
        <w:pStyle w:val="ListParagraph"/>
        <w:widowControl/>
        <w:numPr>
          <w:ilvl w:val="0"/>
          <w:numId w:val="4"/>
        </w:numPr>
        <w:spacing w:after="200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Re-examine targeted marketing and branding (example: Harley-Davidson has a reputation with certain targeted populations and easily recruits the employees they need).</w:t>
      </w:r>
    </w:p>
    <w:p w14:paraId="0B511A05" w14:textId="77777777" w:rsidR="00681617" w:rsidRPr="00D62C0F" w:rsidRDefault="00681617" w:rsidP="00681617">
      <w:pPr>
        <w:pStyle w:val="ListParagraph"/>
        <w:widowControl/>
        <w:numPr>
          <w:ilvl w:val="0"/>
          <w:numId w:val="4"/>
        </w:numPr>
        <w:spacing w:after="200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Explore partnerships for rural community healthcare position support with legislative funding (may require lobbying/advocacy).</w:t>
      </w:r>
    </w:p>
    <w:p w14:paraId="415FF1E1" w14:textId="77777777" w:rsidR="00681617" w:rsidRPr="00FF7DC2" w:rsidRDefault="00681617" w:rsidP="00681617">
      <w:pPr>
        <w:pStyle w:val="ListParagraph"/>
        <w:widowControl/>
        <w:numPr>
          <w:ilvl w:val="0"/>
          <w:numId w:val="4"/>
        </w:numPr>
        <w:spacing w:after="200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Examine paid internships and housing support, with particular attention to tribal and rural positions.</w:t>
      </w:r>
    </w:p>
    <w:p w14:paraId="5C6A8E0B" w14:textId="77777777" w:rsidR="00681617" w:rsidRPr="00681617" w:rsidRDefault="00681617" w:rsidP="00681617">
      <w:pPr>
        <w:widowControl/>
        <w:spacing w:after="200"/>
        <w:ind w:left="-90"/>
        <w:jc w:val="both"/>
        <w:rPr>
          <w:rFonts w:ascii="Times New Roman" w:hAnsi="Times New Roman" w:cs="Times New Roman"/>
          <w:sz w:val="24"/>
          <w:szCs w:val="24"/>
        </w:rPr>
      </w:pPr>
    </w:p>
    <w:p w14:paraId="5A2290B7" w14:textId="77777777" w:rsidR="00681617" w:rsidRDefault="00681617" w:rsidP="00681617">
      <w:pPr>
        <w:widowControl/>
        <w:spacing w:after="200"/>
        <w:ind w:left="-90"/>
        <w:jc w:val="both"/>
      </w:pPr>
    </w:p>
    <w:sectPr w:rsidR="00681617" w:rsidSect="00C46607"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44E5" w14:textId="77777777" w:rsidR="00234553" w:rsidRDefault="00234553">
    <w:pPr>
      <w:pBdr>
        <w:top w:val="nil"/>
        <w:left w:val="nil"/>
        <w:bottom w:val="nil"/>
        <w:right w:val="nil"/>
        <w:between w:val="nil"/>
      </w:pBdr>
      <w:spacing w:before="40" w:line="14" w:lineRule="auto"/>
      <w:ind w:left="2593"/>
      <w:rPr>
        <w:rFonts w:ascii="Arial Black" w:eastAsia="Arial Black" w:hAnsi="Arial Black" w:cs="Arial Black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761FA"/>
    <w:multiLevelType w:val="hybridMultilevel"/>
    <w:tmpl w:val="65C817D2"/>
    <w:lvl w:ilvl="0" w:tplc="64D84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D7E4F"/>
    <w:multiLevelType w:val="hybridMultilevel"/>
    <w:tmpl w:val="FA8C7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E7A3A"/>
    <w:multiLevelType w:val="hybridMultilevel"/>
    <w:tmpl w:val="2E1085AE"/>
    <w:lvl w:ilvl="0" w:tplc="17C6870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7FB0445B"/>
    <w:multiLevelType w:val="hybridMultilevel"/>
    <w:tmpl w:val="EF567616"/>
    <w:lvl w:ilvl="0" w:tplc="93CEB70C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138183977">
    <w:abstractNumId w:val="1"/>
  </w:num>
  <w:num w:numId="2" w16cid:durableId="1566649676">
    <w:abstractNumId w:val="3"/>
  </w:num>
  <w:num w:numId="3" w16cid:durableId="1251700586">
    <w:abstractNumId w:val="2"/>
  </w:num>
  <w:num w:numId="4" w16cid:durableId="163940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53"/>
    <w:rsid w:val="0018795E"/>
    <w:rsid w:val="00234553"/>
    <w:rsid w:val="002E0E4D"/>
    <w:rsid w:val="00452918"/>
    <w:rsid w:val="00681617"/>
    <w:rsid w:val="007767BF"/>
    <w:rsid w:val="00980A86"/>
    <w:rsid w:val="00C4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08731"/>
  <w15:chartTrackingRefBased/>
  <w15:docId w15:val="{FBA4F0C1-BF49-4D5E-8825-6F4C20B2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553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5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5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5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5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5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5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45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4880</Characters>
  <Application>Microsoft Office Word</Application>
  <DocSecurity>0</DocSecurity>
  <Lines>40</Lines>
  <Paragraphs>11</Paragraphs>
  <ScaleCrop>false</ScaleCrop>
  <Company>HP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Roepke</dc:creator>
  <cp:keywords/>
  <dc:description/>
  <cp:lastModifiedBy>Deborah Roepke</cp:lastModifiedBy>
  <cp:revision>2</cp:revision>
  <dcterms:created xsi:type="dcterms:W3CDTF">2025-08-26T18:07:00Z</dcterms:created>
  <dcterms:modified xsi:type="dcterms:W3CDTF">2025-08-26T18:07:00Z</dcterms:modified>
</cp:coreProperties>
</file>